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center"/>
        <w:rPr>
          <w:b w:val="1"/>
          <w:spacing w:val="28"/>
          <w:sz w:val="28"/>
        </w:rPr>
      </w:pPr>
      <w:r>
        <w:rPr>
          <w:b w:val="1"/>
          <w:spacing w:val="28"/>
          <w:sz w:val="28"/>
        </w:rPr>
        <w:drawing>
          <wp:inline>
            <wp:extent cx="647700" cy="828675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647700" cy="828675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  <w:spacing w:val="28"/>
          <w:sz w:val="28"/>
        </w:rPr>
        <w:t xml:space="preserve">                                                                      </w:t>
      </w:r>
    </w:p>
    <w:p w14:paraId="02000000">
      <w:pPr>
        <w:ind/>
        <w:jc w:val="center"/>
        <w:rPr>
          <w:b w:val="1"/>
          <w:spacing w:val="28"/>
          <w:sz w:val="28"/>
        </w:rPr>
      </w:pPr>
    </w:p>
    <w:p w14:paraId="03000000">
      <w:pPr>
        <w:ind/>
        <w:jc w:val="center"/>
        <w:rPr>
          <w:b w:val="1"/>
          <w:spacing w:val="28"/>
          <w:sz w:val="28"/>
        </w:rPr>
      </w:pPr>
      <w:r>
        <w:rPr>
          <w:b w:val="1"/>
          <w:spacing w:val="28"/>
          <w:sz w:val="28"/>
        </w:rPr>
        <w:t>РОССИЙСКАЯ ФЕДЕРАЦИЯ</w:t>
      </w:r>
    </w:p>
    <w:p w14:paraId="04000000">
      <w:pPr>
        <w:ind/>
        <w:jc w:val="center"/>
        <w:rPr>
          <w:b w:val="1"/>
          <w:spacing w:val="28"/>
          <w:sz w:val="28"/>
        </w:rPr>
      </w:pPr>
      <w:r>
        <w:rPr>
          <w:b w:val="1"/>
          <w:spacing w:val="28"/>
          <w:sz w:val="28"/>
        </w:rPr>
        <w:t>РОСТОВСКАЯ ОБЛАСТЬ</w:t>
      </w:r>
    </w:p>
    <w:p w14:paraId="05000000">
      <w:pPr>
        <w:ind/>
        <w:jc w:val="center"/>
        <w:rPr>
          <w:b w:val="1"/>
          <w:spacing w:val="28"/>
          <w:sz w:val="28"/>
        </w:rPr>
      </w:pPr>
      <w:r>
        <w:rPr>
          <w:b w:val="1"/>
          <w:spacing w:val="28"/>
          <w:sz w:val="28"/>
        </w:rPr>
        <w:t>КАМЕНСКИЙ РАЙОН</w:t>
      </w:r>
    </w:p>
    <w:p w14:paraId="06000000">
      <w:pPr>
        <w:tabs>
          <w:tab w:leader="none" w:pos="4962" w:val="left"/>
          <w:tab w:leader="underscore" w:pos="8117" w:val="left"/>
        </w:tabs>
        <w:ind/>
        <w:jc w:val="center"/>
        <w:rPr>
          <w:b w:val="1"/>
          <w:color w:val="000000"/>
          <w:spacing w:val="-2"/>
          <w:sz w:val="28"/>
        </w:rPr>
      </w:pPr>
      <w:r>
        <w:rPr>
          <w:b w:val="1"/>
          <w:color w:val="000000"/>
          <w:spacing w:val="-2"/>
          <w:sz w:val="28"/>
        </w:rPr>
        <w:t xml:space="preserve">СОБРАНИЕ ДЕПУТАТОВ </w:t>
      </w:r>
    </w:p>
    <w:p w14:paraId="07000000">
      <w:pPr>
        <w:ind/>
        <w:jc w:val="center"/>
        <w:rPr>
          <w:b w:val="0"/>
          <w:color w:val="000000"/>
          <w:spacing w:val="3"/>
          <w:sz w:val="28"/>
        </w:rPr>
      </w:pPr>
      <w:r>
        <w:rPr>
          <w:b w:val="1"/>
          <w:spacing w:val="28"/>
          <w:sz w:val="28"/>
        </w:rPr>
        <w:t>БОГДАНОВСКОГО</w:t>
      </w:r>
      <w:r>
        <w:rPr>
          <w:b w:val="1"/>
          <w:color w:val="000000"/>
          <w:spacing w:val="-2"/>
          <w:sz w:val="28"/>
        </w:rPr>
        <w:t xml:space="preserve"> СЕЛЬСКОГО ПОСЕЛЕНИЯ</w:t>
      </w:r>
    </w:p>
    <w:p w14:paraId="08000000">
      <w:pPr>
        <w:ind/>
        <w:jc w:val="center"/>
        <w:rPr>
          <w:b w:val="0"/>
          <w:color w:val="000000"/>
          <w:spacing w:val="3"/>
          <w:sz w:val="28"/>
        </w:rPr>
      </w:pPr>
    </w:p>
    <w:p w14:paraId="09000000">
      <w:pPr>
        <w:ind/>
        <w:jc w:val="center"/>
        <w:rPr>
          <w:b w:val="0"/>
          <w:color w:val="000000"/>
          <w:spacing w:val="3"/>
          <w:sz w:val="28"/>
        </w:rPr>
      </w:pPr>
      <w:r>
        <w:rPr>
          <w:b w:val="0"/>
          <w:color w:val="000000"/>
          <w:spacing w:val="3"/>
          <w:sz w:val="28"/>
        </w:rPr>
        <w:t>РЕШЕНИЕ</w:t>
      </w:r>
    </w:p>
    <w:p w14:paraId="0A000000">
      <w:pPr>
        <w:rPr>
          <w:color w:val="000000"/>
          <w:spacing w:val="3"/>
          <w:sz w:val="28"/>
        </w:rPr>
      </w:pPr>
    </w:p>
    <w:p w14:paraId="0B000000">
      <w:pPr>
        <w:rPr>
          <w:b w:val="0"/>
          <w:i w:val="0"/>
          <w:color w:val="000000"/>
          <w:spacing w:val="3"/>
          <w:sz w:val="28"/>
          <w:u w:val="none"/>
        </w:rPr>
      </w:pPr>
      <w:r>
        <w:rPr>
          <w:b w:val="0"/>
          <w:i w:val="0"/>
          <w:color w:val="000000"/>
          <w:spacing w:val="3"/>
          <w:sz w:val="28"/>
          <w:u w:val="none"/>
        </w:rPr>
        <w:t xml:space="preserve">« 23 </w:t>
      </w:r>
      <w:r>
        <w:rPr>
          <w:b w:val="0"/>
          <w:i w:val="0"/>
          <w:color w:val="000000"/>
          <w:spacing w:val="3"/>
          <w:sz w:val="28"/>
          <w:u w:val="none"/>
        </w:rPr>
        <w:t xml:space="preserve">» марта 2026г.                               </w:t>
      </w:r>
      <w:r>
        <w:rPr>
          <w:b w:val="0"/>
          <w:i w:val="0"/>
          <w:color w:val="000000"/>
          <w:spacing w:val="3"/>
          <w:sz w:val="28"/>
          <w:u w:val="single"/>
        </w:rPr>
        <w:t>№ 190</w:t>
      </w:r>
      <w:r>
        <w:rPr>
          <w:b w:val="0"/>
          <w:i w:val="0"/>
          <w:color w:val="000000"/>
          <w:spacing w:val="3"/>
          <w:sz w:val="28"/>
          <w:u w:val="none"/>
        </w:rPr>
        <w:t xml:space="preserve">                                            х. Богданов</w:t>
      </w:r>
    </w:p>
    <w:p w14:paraId="0C000000">
      <w:pPr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>_______________________________________________________________________</w:t>
      </w:r>
    </w:p>
    <w:p w14:paraId="0D000000">
      <w:pPr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 xml:space="preserve">«О схеме многомандатных избирательных </w:t>
      </w:r>
    </w:p>
    <w:p w14:paraId="0E000000">
      <w:pPr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 xml:space="preserve">округов по выборам депутатов Собрания депутатов </w:t>
      </w:r>
    </w:p>
    <w:p w14:paraId="0F000000">
      <w:pPr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>Богдановского сельского поселения».</w:t>
      </w:r>
    </w:p>
    <w:p w14:paraId="10000000">
      <w:pPr>
        <w:rPr>
          <w:color w:val="000000"/>
          <w:spacing w:val="3"/>
          <w:sz w:val="28"/>
        </w:rPr>
      </w:pPr>
    </w:p>
    <w:p w14:paraId="11000000">
      <w:pPr>
        <w:ind/>
        <w:jc w:val="both"/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ab/>
      </w:r>
      <w:r>
        <w:rPr>
          <w:color w:val="000000"/>
          <w:spacing w:val="3"/>
          <w:sz w:val="28"/>
        </w:rPr>
        <w:t>В соответствии со статьей 18 Федерального закона № 67-ФЗ от 12 июня 2002 года «Об основных гарантиях избирательных прав и права на участие в референдуме граждан Российской Федерации», статьей 8 Областного закона № 645-ЗС от 08.08.2011 «О выборах депутатов представительных органов муниципальных образований в Ростовской области», Уставом муниципального образования «Богдановское сельское поселение» Собрание депутатов Богдановского сельского поселения</w:t>
      </w:r>
    </w:p>
    <w:p w14:paraId="12000000">
      <w:pPr>
        <w:ind/>
        <w:jc w:val="both"/>
        <w:rPr>
          <w:color w:val="000000"/>
          <w:spacing w:val="3"/>
          <w:sz w:val="28"/>
        </w:rPr>
      </w:pPr>
    </w:p>
    <w:p w14:paraId="13000000">
      <w:pPr>
        <w:ind/>
        <w:jc w:val="center"/>
        <w:rPr>
          <w:b w:val="0"/>
          <w:color w:val="000000"/>
          <w:spacing w:val="3"/>
          <w:sz w:val="28"/>
        </w:rPr>
      </w:pPr>
      <w:r>
        <w:rPr>
          <w:b w:val="0"/>
          <w:color w:val="000000"/>
          <w:spacing w:val="3"/>
          <w:sz w:val="28"/>
        </w:rPr>
        <w:t>РЕШИЛО:</w:t>
      </w:r>
    </w:p>
    <w:p w14:paraId="14000000">
      <w:pPr>
        <w:ind/>
        <w:jc w:val="both"/>
        <w:rPr>
          <w:color w:val="000000"/>
          <w:spacing w:val="3"/>
          <w:sz w:val="28"/>
        </w:rPr>
      </w:pPr>
    </w:p>
    <w:p w14:paraId="15000000">
      <w:pPr>
        <w:ind w:firstLine="709" w:left="0"/>
        <w:jc w:val="both"/>
      </w:pPr>
      <w:r>
        <w:t xml:space="preserve">1. Определить схему многомандатных избирательных округов для проведения выборов депутатов Собрания депутатов </w:t>
      </w:r>
      <w:r>
        <w:t>Богдановского</w:t>
      </w:r>
      <w:r>
        <w:t xml:space="preserve"> сельского</w:t>
      </w:r>
      <w:r>
        <w:t xml:space="preserve"> поселения согласно приложению 1 и её графическое изображение в соответстви</w:t>
      </w:r>
      <w:r>
        <w:t>и</w:t>
      </w:r>
      <w:r>
        <w:t xml:space="preserve"> с приложением 2.</w:t>
      </w:r>
    </w:p>
    <w:p w14:paraId="16000000">
      <w:pPr>
        <w:ind w:firstLine="705" w:left="0" w:right="0"/>
        <w:jc w:val="both"/>
        <w:rPr>
          <w:color w:val="000000"/>
          <w:spacing w:val="3"/>
          <w:sz w:val="28"/>
        </w:rPr>
      </w:pPr>
      <w:r>
        <w:t>2. Установить, что в соответствии с п.9 ст.3 Областного закона от 12.05.2016 №525-ЗС «О выборах и референдумах в Ростовской области» каждый избиратель имеет 5 голосов.</w:t>
      </w:r>
    </w:p>
    <w:p w14:paraId="17000000">
      <w:pPr>
        <w:ind w:firstLine="705" w:left="0" w:right="0"/>
        <w:jc w:val="both"/>
        <w:rPr>
          <w:color w:val="000000"/>
          <w:spacing w:val="3"/>
          <w:sz w:val="28"/>
        </w:rPr>
      </w:pPr>
      <w:r>
        <w:rPr>
          <w:color w:val="000000"/>
          <w:spacing w:val="3"/>
          <w:sz w:val="28"/>
        </w:rPr>
        <w:t>3. Опубликовать данное решение в течение 5 дней в Каменской районной газете «Земля»</w:t>
      </w:r>
      <w:r>
        <w:rPr>
          <w:rFonts w:ascii="Times New Roman" w:hAnsi="Times New Roman"/>
          <w:sz w:val="28"/>
        </w:rPr>
        <w:t xml:space="preserve"> и на официальном сайте Администрации </w:t>
      </w:r>
      <w:r>
        <w:rPr>
          <w:rFonts w:ascii="Times New Roman" w:hAnsi="Times New Roman"/>
          <w:sz w:val="28"/>
        </w:rPr>
        <w:t>Богдановского</w:t>
      </w:r>
      <w:r>
        <w:rPr>
          <w:rFonts w:ascii="Times New Roman" w:hAnsi="Times New Roman"/>
          <w:sz w:val="28"/>
        </w:rPr>
        <w:t xml:space="preserve"> сельского поселения http://bogdanovskoe.ru/</w:t>
      </w:r>
    </w:p>
    <w:p w14:paraId="18000000">
      <w:pPr>
        <w:ind w:firstLine="705" w:left="0" w:right="0"/>
        <w:jc w:val="both"/>
        <w:rPr>
          <w:color w:val="000000"/>
          <w:spacing w:val="3"/>
          <w:sz w:val="28"/>
        </w:rPr>
      </w:pPr>
    </w:p>
    <w:p w14:paraId="19000000">
      <w:pPr>
        <w:ind/>
        <w:jc w:val="both"/>
        <w:rPr>
          <w:color w:val="000000"/>
          <w:spacing w:val="3"/>
          <w:sz w:val="28"/>
        </w:rPr>
      </w:pPr>
    </w:p>
    <w:p w14:paraId="1A000000">
      <w:pPr>
        <w:spacing w:after="0" w:line="240" w:lineRule="auto"/>
        <w:ind/>
        <w:jc w:val="both"/>
        <w:rPr>
          <w:rFonts w:ascii="Times New Roman" w:hAnsi="Times New Roman"/>
          <w:color w:val="000000"/>
          <w:spacing w:val="-3"/>
          <w:sz w:val="28"/>
        </w:rPr>
      </w:pPr>
      <w:r>
        <w:rPr>
          <w:rFonts w:ascii="Times New Roman" w:hAnsi="Times New Roman"/>
          <w:color w:val="000000"/>
          <w:spacing w:val="-3"/>
          <w:sz w:val="28"/>
        </w:rPr>
        <w:t xml:space="preserve">Председатель Собрания депутатов – </w:t>
      </w:r>
    </w:p>
    <w:p w14:paraId="1B000000">
      <w:pPr>
        <w:rPr>
          <w:color w:val="000000"/>
          <w:spacing w:val="3"/>
          <w:sz w:val="28"/>
        </w:rPr>
      </w:pPr>
      <w:r>
        <w:rPr>
          <w:rFonts w:ascii="Times New Roman" w:hAnsi="Times New Roman"/>
          <w:color w:val="000000"/>
          <w:spacing w:val="-3"/>
          <w:sz w:val="28"/>
        </w:rPr>
        <w:t xml:space="preserve">глава </w:t>
      </w:r>
      <w:r>
        <w:rPr>
          <w:rFonts w:ascii="Times New Roman" w:hAnsi="Times New Roman"/>
          <w:color w:val="000000"/>
          <w:spacing w:val="-3"/>
          <w:sz w:val="28"/>
        </w:rPr>
        <w:t>Богдановского</w:t>
      </w:r>
      <w:r>
        <w:rPr>
          <w:rFonts w:ascii="Times New Roman" w:hAnsi="Times New Roman"/>
          <w:color w:val="000000"/>
          <w:spacing w:val="-3"/>
          <w:sz w:val="28"/>
        </w:rPr>
        <w:t xml:space="preserve"> сельского поселения              </w:t>
      </w:r>
      <w:r>
        <w:rPr>
          <w:rFonts w:ascii="Times New Roman" w:hAnsi="Times New Roman"/>
          <w:color w:val="000000"/>
          <w:spacing w:val="-3"/>
          <w:sz w:val="28"/>
        </w:rPr>
        <w:t xml:space="preserve">          </w:t>
      </w:r>
      <w:r>
        <w:rPr>
          <w:rFonts w:ascii="Times New Roman" w:hAnsi="Times New Roman"/>
          <w:color w:val="000000"/>
          <w:spacing w:val="-3"/>
          <w:sz w:val="28"/>
        </w:rPr>
        <w:t xml:space="preserve">                            </w:t>
      </w:r>
      <w:r>
        <w:rPr>
          <w:rFonts w:ascii="Times New Roman" w:hAnsi="Times New Roman"/>
          <w:color w:val="000000"/>
          <w:spacing w:val="-3"/>
          <w:sz w:val="28"/>
        </w:rPr>
        <w:t>Т.А. Рай</w:t>
      </w:r>
      <w:r>
        <w:rPr>
          <w:rFonts w:ascii="Times New Roman" w:hAnsi="Times New Roman"/>
          <w:color w:val="000000"/>
          <w:spacing w:val="-3"/>
          <w:sz w:val="28"/>
        </w:rPr>
        <w:t xml:space="preserve"> </w:t>
      </w:r>
    </w:p>
    <w:p w14:paraId="1C000000">
      <w:pPr>
        <w:rPr>
          <w:b w:val="1"/>
          <w:color w:val="000000"/>
          <w:spacing w:val="3"/>
          <w:sz w:val="28"/>
        </w:rPr>
      </w:pPr>
    </w:p>
    <w:p w14:paraId="1D000000">
      <w:pPr>
        <w:rPr>
          <w:b w:val="1"/>
          <w:color w:val="000000"/>
          <w:spacing w:val="3"/>
          <w:sz w:val="28"/>
        </w:rPr>
      </w:pPr>
    </w:p>
    <w:p w14:paraId="1E000000">
      <w:pPr>
        <w:rPr>
          <w:b w:val="1"/>
          <w:color w:val="000000"/>
          <w:spacing w:val="3"/>
          <w:sz w:val="28"/>
        </w:rPr>
      </w:pPr>
    </w:p>
    <w:p w14:paraId="1F000000">
      <w:pPr>
        <w:rPr>
          <w:b w:val="1"/>
          <w:color w:val="000000"/>
          <w:spacing w:val="3"/>
          <w:sz w:val="28"/>
        </w:rPr>
      </w:pPr>
    </w:p>
    <w:p w14:paraId="20000000">
      <w:pPr>
        <w:rPr>
          <w:b w:val="1"/>
          <w:color w:val="000000"/>
          <w:spacing w:val="3"/>
          <w:sz w:val="28"/>
        </w:rPr>
      </w:pPr>
    </w:p>
    <w:p w14:paraId="21000000">
      <w:pPr>
        <w:rPr>
          <w:b w:val="1"/>
          <w:color w:val="000000"/>
          <w:spacing w:val="3"/>
          <w:sz w:val="28"/>
        </w:rPr>
      </w:pPr>
    </w:p>
    <w:p w14:paraId="22000000">
      <w:pPr>
        <w:rPr>
          <w:b w:val="1"/>
          <w:color w:val="000000"/>
          <w:spacing w:val="3"/>
          <w:sz w:val="28"/>
        </w:rPr>
      </w:pPr>
    </w:p>
    <w:p w14:paraId="23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8"/>
        </w:rPr>
        <w:t xml:space="preserve">                  </w:t>
      </w:r>
      <w:r>
        <w:rPr>
          <w:color w:val="000000"/>
          <w:spacing w:val="3"/>
          <w:sz w:val="24"/>
        </w:rPr>
        <w:t xml:space="preserve">              Приложение №1 </w:t>
      </w:r>
    </w:p>
    <w:p w14:paraId="24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4"/>
        </w:rPr>
        <w:t xml:space="preserve">         к Решению Собрания депутатов </w:t>
      </w:r>
    </w:p>
    <w:p w14:paraId="25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4"/>
        </w:rPr>
        <w:t xml:space="preserve">   Богдановского сельского поселения </w:t>
      </w:r>
    </w:p>
    <w:p w14:paraId="26000000">
      <w:pPr>
        <w:ind w:firstLine="0" w:left="5040" w:right="0"/>
        <w:rPr>
          <w:color w:val="000000"/>
          <w:spacing w:val="3"/>
          <w:sz w:val="28"/>
        </w:rPr>
      </w:pPr>
      <w:r>
        <w:rPr>
          <w:color w:val="000000"/>
          <w:spacing w:val="3"/>
          <w:sz w:val="24"/>
        </w:rPr>
        <w:t xml:space="preserve">   от 23.03.</w:t>
      </w:r>
      <w:r>
        <w:rPr>
          <w:color w:val="000000"/>
          <w:spacing w:val="3"/>
          <w:sz w:val="24"/>
        </w:rPr>
        <w:t xml:space="preserve">2026г.  № </w:t>
      </w:r>
      <w:r>
        <w:rPr>
          <w:color w:val="000000"/>
          <w:spacing w:val="3"/>
          <w:sz w:val="24"/>
        </w:rPr>
        <w:t>190</w:t>
      </w:r>
    </w:p>
    <w:p w14:paraId="27000000">
      <w:pPr>
        <w:rPr>
          <w:color w:val="000000"/>
          <w:spacing w:val="3"/>
          <w:sz w:val="28"/>
        </w:rPr>
      </w:pPr>
    </w:p>
    <w:p w14:paraId="28000000"/>
    <w:p w14:paraId="29000000">
      <w:pPr>
        <w:ind w:firstLine="0" w:left="1857"/>
        <w:jc w:val="center"/>
      </w:pPr>
    </w:p>
    <w:p w14:paraId="2A000000">
      <w:pPr>
        <w:ind w:firstLine="7" w:left="0"/>
        <w:jc w:val="center"/>
      </w:pPr>
      <w:r>
        <w:t xml:space="preserve">Схема многомандатных избирательных округов для проведения выборов депутатов Собрания депутатов </w:t>
      </w:r>
      <w:r>
        <w:t>Богдановского</w:t>
      </w:r>
      <w:r>
        <w:t xml:space="preserve"> сельского</w:t>
      </w:r>
      <w:r>
        <w:t xml:space="preserve"> поселения</w:t>
      </w:r>
    </w:p>
    <w:p w14:paraId="2B000000">
      <w:pPr>
        <w:ind/>
        <w:jc w:val="center"/>
      </w:pPr>
    </w:p>
    <w:p w14:paraId="2C000000">
      <w:pPr>
        <w:ind/>
        <w:jc w:val="center"/>
      </w:pPr>
      <w:r>
        <w:t xml:space="preserve">Количество избирателей – </w:t>
      </w:r>
      <w:r>
        <w:t>3579</w:t>
      </w:r>
    </w:p>
    <w:p w14:paraId="2D000000">
      <w:pPr>
        <w:ind/>
        <w:jc w:val="center"/>
      </w:pPr>
      <w:r>
        <w:t xml:space="preserve">Количество депутатов – </w:t>
      </w:r>
      <w:r>
        <w:t>10</w:t>
      </w:r>
    </w:p>
    <w:p w14:paraId="2E000000">
      <w:pPr>
        <w:ind/>
        <w:jc w:val="center"/>
      </w:pPr>
    </w:p>
    <w:p w14:paraId="2F000000">
      <w:pPr>
        <w:ind/>
        <w:jc w:val="center"/>
        <w:rPr>
          <w:b w:val="1"/>
          <w:u w:val="single"/>
        </w:rPr>
      </w:pPr>
      <w:r>
        <w:rPr>
          <w:b w:val="1"/>
          <w:u w:val="single"/>
        </w:rPr>
        <w:t>Богданов</w:t>
      </w:r>
      <w:r>
        <w:rPr>
          <w:b w:val="1"/>
          <w:u w:val="single"/>
        </w:rPr>
        <w:t>ский</w:t>
      </w:r>
      <w:r>
        <w:rPr>
          <w:b w:val="1"/>
          <w:u w:val="single"/>
        </w:rPr>
        <w:t xml:space="preserve"> пятимандатный избирательный округ №1</w:t>
      </w:r>
    </w:p>
    <w:p w14:paraId="30000000">
      <w:pPr>
        <w:ind/>
        <w:jc w:val="center"/>
        <w:rPr>
          <w:u w:val="single"/>
        </w:rPr>
      </w:pPr>
      <w:r>
        <w:rPr>
          <w:u w:val="single"/>
        </w:rPr>
        <w:t xml:space="preserve">Число избирателей в избирательном округе – </w:t>
      </w:r>
      <w:r>
        <w:rPr>
          <w:u w:val="single"/>
        </w:rPr>
        <w:t>1906</w:t>
      </w:r>
    </w:p>
    <w:p w14:paraId="31000000">
      <w:pPr>
        <w:ind/>
        <w:jc w:val="center"/>
        <w:rPr>
          <w:sz w:val="40"/>
        </w:rPr>
      </w:pPr>
      <w:r>
        <w:t>Количество мандатов, замещаемых в избирательном округе- 5</w:t>
      </w:r>
    </w:p>
    <w:p w14:paraId="32000000">
      <w:pPr>
        <w:ind/>
        <w:jc w:val="center"/>
        <w:rPr>
          <w:sz w:val="16"/>
          <w:u w:val="single"/>
        </w:rPr>
      </w:pPr>
    </w:p>
    <w:p w14:paraId="33000000">
      <w:pPr>
        <w:ind/>
        <w:jc w:val="center"/>
        <w:rPr>
          <w:u w:val="single"/>
        </w:rPr>
      </w:pPr>
      <w:r>
        <w:rPr>
          <w:u w:val="single"/>
        </w:rPr>
        <w:t>Описание границ округа:</w:t>
      </w:r>
    </w:p>
    <w:p w14:paraId="34000000">
      <w:pPr>
        <w:ind/>
        <w:jc w:val="both"/>
      </w:pPr>
      <w:r>
        <w:t>п. Чистоозерный, за исключением улиц Юбилейная, №№ 29, 29-А, 33, 38, 40, 42, 44, 46 и Гагарина, №№ 1, 3, 5, 7 (</w:t>
      </w:r>
      <w:r>
        <w:t>1473</w:t>
      </w:r>
      <w:r>
        <w:t>)</w:t>
      </w:r>
      <w:r>
        <w:t>,</w:t>
      </w:r>
    </w:p>
    <w:p w14:paraId="35000000">
      <w:pPr>
        <w:ind/>
        <w:jc w:val="both"/>
        <w:rPr>
          <w:color w:val="000000"/>
        </w:rPr>
      </w:pPr>
      <w:r>
        <w:rPr>
          <w:color w:val="000000"/>
        </w:rPr>
        <w:t>х. Нижнесазонов</w:t>
      </w:r>
      <w:r>
        <w:rPr>
          <w:color w:val="000000"/>
        </w:rPr>
        <w:t xml:space="preserve"> (97)</w:t>
      </w:r>
      <w:r>
        <w:rPr>
          <w:color w:val="000000"/>
        </w:rPr>
        <w:t xml:space="preserve">, </w:t>
      </w:r>
    </w:p>
    <w:p w14:paraId="36000000">
      <w:pPr>
        <w:ind/>
        <w:jc w:val="both"/>
        <w:rPr>
          <w:color w:val="000000"/>
        </w:rPr>
      </w:pPr>
      <w:r>
        <w:rPr>
          <w:color w:val="000000"/>
        </w:rPr>
        <w:t>х. Верхнеясиновский</w:t>
      </w:r>
      <w:r>
        <w:rPr>
          <w:color w:val="000000"/>
        </w:rPr>
        <w:t xml:space="preserve"> </w:t>
      </w:r>
      <w:r>
        <w:rPr>
          <w:color w:val="000000"/>
        </w:rPr>
        <w:t>(</w:t>
      </w:r>
      <w:r>
        <w:rPr>
          <w:color w:val="000000"/>
        </w:rPr>
        <w:t>206</w:t>
      </w:r>
      <w:r>
        <w:rPr>
          <w:color w:val="000000"/>
        </w:rPr>
        <w:t>)</w:t>
      </w:r>
      <w:r>
        <w:rPr>
          <w:color w:val="000000"/>
        </w:rPr>
        <w:t>,</w:t>
      </w:r>
    </w:p>
    <w:p w14:paraId="37000000">
      <w:pPr>
        <w:ind/>
        <w:jc w:val="both"/>
        <w:rPr>
          <w:color w:val="000000"/>
        </w:rPr>
      </w:pPr>
      <w:r>
        <w:rPr>
          <w:color w:val="000000"/>
        </w:rPr>
        <w:t>х. Нижнеясиновский</w:t>
      </w:r>
      <w:r>
        <w:rPr>
          <w:color w:val="000000"/>
        </w:rPr>
        <w:t xml:space="preserve"> (</w:t>
      </w:r>
      <w:r>
        <w:rPr>
          <w:color w:val="000000"/>
        </w:rPr>
        <w:t>104</w:t>
      </w:r>
      <w:r>
        <w:rPr>
          <w:color w:val="000000"/>
        </w:rPr>
        <w:t>)</w:t>
      </w:r>
      <w:r>
        <w:rPr>
          <w:color w:val="000000"/>
        </w:rPr>
        <w:t>,</w:t>
      </w:r>
    </w:p>
    <w:p w14:paraId="38000000">
      <w:pPr>
        <w:ind/>
        <w:jc w:val="both"/>
        <w:rPr>
          <w:color w:val="000000"/>
        </w:rPr>
      </w:pPr>
      <w:r>
        <w:rPr>
          <w:color w:val="000000"/>
        </w:rPr>
        <w:t>х. Липов</w:t>
      </w:r>
      <w:r>
        <w:rPr>
          <w:color w:val="000000"/>
        </w:rPr>
        <w:t xml:space="preserve"> </w:t>
      </w:r>
      <w:r>
        <w:rPr>
          <w:color w:val="000000"/>
        </w:rPr>
        <w:t>(</w:t>
      </w:r>
      <w:r>
        <w:rPr>
          <w:color w:val="000000"/>
        </w:rPr>
        <w:t>9</w:t>
      </w:r>
      <w:r>
        <w:rPr>
          <w:color w:val="000000"/>
        </w:rPr>
        <w:t>)</w:t>
      </w:r>
      <w:r>
        <w:rPr>
          <w:color w:val="000000"/>
        </w:rPr>
        <w:t>,</w:t>
      </w:r>
    </w:p>
    <w:p w14:paraId="39000000">
      <w:pPr>
        <w:ind/>
        <w:jc w:val="both"/>
        <w:rPr>
          <w:color w:val="000000"/>
        </w:rPr>
      </w:pPr>
      <w:r>
        <w:rPr>
          <w:color w:val="000000"/>
        </w:rPr>
        <w:t>х. Перебойный</w:t>
      </w:r>
      <w:r>
        <w:rPr>
          <w:color w:val="000000"/>
        </w:rPr>
        <w:t xml:space="preserve"> (17)</w:t>
      </w:r>
      <w:r>
        <w:rPr>
          <w:color w:val="000000"/>
        </w:rPr>
        <w:t>.</w:t>
      </w:r>
    </w:p>
    <w:p w14:paraId="3A000000">
      <w:pPr>
        <w:ind/>
        <w:jc w:val="both"/>
        <w:rPr>
          <w:color w:val="000000"/>
          <w:sz w:val="16"/>
        </w:rPr>
      </w:pPr>
    </w:p>
    <w:p w14:paraId="3B000000">
      <w:pPr>
        <w:ind/>
        <w:jc w:val="center"/>
        <w:rPr>
          <w:b w:val="1"/>
          <w:u w:val="single"/>
        </w:rPr>
      </w:pPr>
      <w:r>
        <w:rPr>
          <w:b w:val="1"/>
          <w:u w:val="single"/>
        </w:rPr>
        <w:t>Богдановский</w:t>
      </w:r>
      <w:r>
        <w:rPr>
          <w:b w:val="1"/>
          <w:u w:val="single"/>
        </w:rPr>
        <w:t xml:space="preserve"> пятимандатный избирательный округ №</w:t>
      </w:r>
      <w:r>
        <w:rPr>
          <w:b w:val="1"/>
          <w:u w:val="single"/>
        </w:rPr>
        <w:t>2</w:t>
      </w:r>
    </w:p>
    <w:p w14:paraId="3C000000">
      <w:pPr>
        <w:ind/>
        <w:jc w:val="center"/>
        <w:rPr>
          <w:u w:val="single"/>
        </w:rPr>
      </w:pPr>
      <w:r>
        <w:rPr>
          <w:u w:val="single"/>
        </w:rPr>
        <w:t xml:space="preserve">Число избирателей в избирательном округе – </w:t>
      </w:r>
      <w:r>
        <w:rPr>
          <w:u w:val="single"/>
        </w:rPr>
        <w:t>1673</w:t>
      </w:r>
    </w:p>
    <w:p w14:paraId="3D000000">
      <w:pPr>
        <w:ind/>
        <w:jc w:val="center"/>
        <w:rPr>
          <w:sz w:val="40"/>
        </w:rPr>
      </w:pPr>
      <w:r>
        <w:t>Количество мандатов, замещаемых в избирательном округе- 5</w:t>
      </w:r>
    </w:p>
    <w:p w14:paraId="3E000000">
      <w:pPr>
        <w:ind/>
        <w:jc w:val="center"/>
        <w:rPr>
          <w:sz w:val="16"/>
          <w:u w:val="single"/>
        </w:rPr>
      </w:pPr>
    </w:p>
    <w:p w14:paraId="3F000000">
      <w:pPr>
        <w:ind/>
        <w:jc w:val="center"/>
        <w:rPr>
          <w:u w:val="single"/>
        </w:rPr>
      </w:pPr>
      <w:r>
        <w:rPr>
          <w:u w:val="single"/>
        </w:rPr>
        <w:t>Описание границ округа:</w:t>
      </w:r>
    </w:p>
    <w:p w14:paraId="40000000">
      <w:pPr>
        <w:ind/>
        <w:jc w:val="both"/>
        <w:rPr>
          <w:color w:val="000000"/>
        </w:rPr>
      </w:pPr>
      <w:r>
        <w:rPr>
          <w:color w:val="000000"/>
        </w:rPr>
        <w:t>х. Богданов</w:t>
      </w:r>
      <w:r>
        <w:rPr>
          <w:color w:val="000000"/>
        </w:rPr>
        <w:t xml:space="preserve"> (573)</w:t>
      </w:r>
      <w:r>
        <w:rPr>
          <w:color w:val="000000"/>
        </w:rPr>
        <w:t xml:space="preserve">, </w:t>
      </w:r>
    </w:p>
    <w:p w14:paraId="41000000">
      <w:pPr>
        <w:ind/>
        <w:jc w:val="both"/>
        <w:rPr>
          <w:color w:val="000000"/>
        </w:rPr>
      </w:pPr>
      <w:r>
        <w:rPr>
          <w:color w:val="000000"/>
        </w:rPr>
        <w:t>п. Чистоозерный (улица Юбилейная, №№ 29, 29-А, 33, 38, 40, 42, 44, 46; улица Гагарина, №№ 1, 3, 5, 7)</w:t>
      </w:r>
      <w:r>
        <w:rPr>
          <w:color w:val="000000"/>
        </w:rPr>
        <w:t xml:space="preserve"> (178)</w:t>
      </w:r>
      <w:r>
        <w:rPr>
          <w:color w:val="000000"/>
        </w:rPr>
        <w:t xml:space="preserve">, </w:t>
      </w:r>
    </w:p>
    <w:p w14:paraId="42000000">
      <w:pPr>
        <w:ind/>
        <w:jc w:val="both"/>
        <w:rPr>
          <w:color w:val="000000"/>
        </w:rPr>
      </w:pPr>
      <w:r>
        <w:rPr>
          <w:color w:val="000000"/>
        </w:rPr>
        <w:t>х. Верхнеговейный</w:t>
      </w:r>
      <w:r>
        <w:rPr>
          <w:color w:val="000000"/>
        </w:rPr>
        <w:t xml:space="preserve"> (71)</w:t>
      </w:r>
      <w:r>
        <w:rPr>
          <w:color w:val="000000"/>
        </w:rPr>
        <w:t>,</w:t>
      </w:r>
    </w:p>
    <w:p w14:paraId="43000000">
      <w:pPr>
        <w:ind/>
        <w:jc w:val="both"/>
        <w:rPr>
          <w:color w:val="000000"/>
        </w:rPr>
      </w:pPr>
      <w:r>
        <w:rPr>
          <w:color w:val="000000"/>
        </w:rPr>
        <w:t>х. Среднеговейный</w:t>
      </w:r>
      <w:r>
        <w:rPr>
          <w:color w:val="000000"/>
        </w:rPr>
        <w:t xml:space="preserve"> (45)</w:t>
      </w:r>
      <w:r>
        <w:rPr>
          <w:color w:val="000000"/>
        </w:rPr>
        <w:t xml:space="preserve">, </w:t>
      </w:r>
    </w:p>
    <w:p w14:paraId="44000000">
      <w:pPr>
        <w:ind/>
        <w:jc w:val="both"/>
        <w:rPr>
          <w:color w:val="000000"/>
        </w:rPr>
      </w:pPr>
      <w:r>
        <w:rPr>
          <w:color w:val="000000"/>
        </w:rPr>
        <w:t>х. Федорцев</w:t>
      </w:r>
      <w:r>
        <w:rPr>
          <w:color w:val="000000"/>
        </w:rPr>
        <w:t xml:space="preserve"> (40)</w:t>
      </w:r>
      <w:r>
        <w:rPr>
          <w:color w:val="000000"/>
        </w:rPr>
        <w:t xml:space="preserve">, </w:t>
      </w:r>
    </w:p>
    <w:p w14:paraId="45000000">
      <w:pPr>
        <w:ind/>
        <w:jc w:val="both"/>
        <w:rPr>
          <w:color w:val="000000"/>
        </w:rPr>
      </w:pPr>
      <w:r>
        <w:rPr>
          <w:color w:val="000000"/>
        </w:rPr>
        <w:t>п. Разъезд Северный Донец</w:t>
      </w:r>
      <w:r>
        <w:rPr>
          <w:color w:val="000000"/>
        </w:rPr>
        <w:t xml:space="preserve"> (19)</w:t>
      </w:r>
    </w:p>
    <w:p w14:paraId="46000000">
      <w:pPr>
        <w:ind/>
        <w:jc w:val="both"/>
        <w:rPr>
          <w:color w:val="000000"/>
        </w:rPr>
      </w:pPr>
      <w:r>
        <w:rPr>
          <w:color w:val="000000"/>
        </w:rPr>
        <w:t>х. Нижнеговейный</w:t>
      </w:r>
      <w:r>
        <w:rPr>
          <w:color w:val="000000"/>
        </w:rPr>
        <w:t xml:space="preserve"> (393)</w:t>
      </w:r>
      <w:r>
        <w:rPr>
          <w:color w:val="000000"/>
        </w:rPr>
        <w:t xml:space="preserve">, </w:t>
      </w:r>
    </w:p>
    <w:p w14:paraId="47000000">
      <w:pPr>
        <w:ind/>
        <w:jc w:val="both"/>
        <w:rPr>
          <w:color w:val="000000"/>
        </w:rPr>
      </w:pPr>
      <w:r>
        <w:rPr>
          <w:color w:val="000000"/>
        </w:rPr>
        <w:t>х. Хоботок</w:t>
      </w:r>
      <w:r>
        <w:rPr>
          <w:color w:val="000000"/>
        </w:rPr>
        <w:t xml:space="preserve"> (12)</w:t>
      </w:r>
      <w:r>
        <w:rPr>
          <w:color w:val="000000"/>
        </w:rPr>
        <w:t>,</w:t>
      </w:r>
    </w:p>
    <w:p w14:paraId="48000000">
      <w:pPr>
        <w:rPr>
          <w:color w:val="000000"/>
        </w:rPr>
      </w:pPr>
      <w:r>
        <w:rPr>
          <w:color w:val="000000"/>
        </w:rPr>
        <w:t>п. Васильевский</w:t>
      </w:r>
      <w:r>
        <w:rPr>
          <w:color w:val="000000"/>
        </w:rPr>
        <w:t xml:space="preserve"> (257)</w:t>
      </w:r>
      <w:r>
        <w:rPr>
          <w:color w:val="000000"/>
        </w:rPr>
        <w:t xml:space="preserve">, </w:t>
      </w:r>
    </w:p>
    <w:p w14:paraId="49000000">
      <w:pPr>
        <w:rPr>
          <w:color w:val="000000"/>
        </w:rPr>
      </w:pPr>
      <w:r>
        <w:rPr>
          <w:color w:val="000000"/>
        </w:rPr>
        <w:t>ст. Репная</w:t>
      </w:r>
      <w:r>
        <w:rPr>
          <w:color w:val="000000"/>
        </w:rPr>
        <w:t xml:space="preserve"> (67)</w:t>
      </w:r>
      <w:r>
        <w:rPr>
          <w:color w:val="000000"/>
        </w:rPr>
        <w:t xml:space="preserve">, </w:t>
      </w:r>
    </w:p>
    <w:p w14:paraId="4A000000">
      <w:pPr>
        <w:rPr>
          <w:color w:val="000000"/>
        </w:rPr>
      </w:pPr>
      <w:r>
        <w:rPr>
          <w:color w:val="000000"/>
        </w:rPr>
        <w:t>разъезд Лавров</w:t>
      </w:r>
      <w:r>
        <w:rPr>
          <w:color w:val="000000"/>
        </w:rPr>
        <w:t xml:space="preserve"> (18)</w:t>
      </w:r>
      <w:r>
        <w:rPr>
          <w:color w:val="000000"/>
        </w:rPr>
        <w:t>.</w:t>
      </w:r>
    </w:p>
    <w:p w14:paraId="4B000000">
      <w:pPr>
        <w:rPr>
          <w:color w:val="FFFFFF"/>
        </w:rPr>
      </w:pPr>
      <w:r>
        <w:rPr>
          <w:color w:val="FFFFFF"/>
        </w:rPr>
        <w:t xml:space="preserve">Секретарь комиссии </w:t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ab/>
      </w:r>
      <w:r>
        <w:rPr>
          <w:color w:val="FFFFFF"/>
        </w:rPr>
        <w:t>Е.В.</w:t>
      </w:r>
    </w:p>
    <w:p w14:paraId="4C000000">
      <w:pPr>
        <w:ind w:firstLine="0" w:left="6372"/>
      </w:pPr>
    </w:p>
    <w:p w14:paraId="4D000000">
      <w:pPr>
        <w:ind w:firstLine="0" w:left="6372"/>
      </w:pPr>
    </w:p>
    <w:p w14:paraId="4E000000">
      <w:pPr>
        <w:ind w:firstLine="0" w:left="6372"/>
      </w:pPr>
    </w:p>
    <w:p w14:paraId="4F000000">
      <w:pPr>
        <w:ind w:firstLine="0" w:left="6372"/>
      </w:pPr>
    </w:p>
    <w:p w14:paraId="50000000">
      <w:pPr>
        <w:ind w:firstLine="0" w:left="6372"/>
      </w:pPr>
    </w:p>
    <w:p w14:paraId="51000000">
      <w:pPr>
        <w:ind w:firstLine="0" w:left="6372"/>
      </w:pPr>
    </w:p>
    <w:p w14:paraId="52000000">
      <w:pPr>
        <w:ind w:firstLine="0" w:left="5040" w:right="0"/>
        <w:rPr>
          <w:color w:val="000000"/>
          <w:spacing w:val="3"/>
          <w:sz w:val="28"/>
        </w:rPr>
      </w:pPr>
    </w:p>
    <w:p w14:paraId="53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8"/>
        </w:rPr>
        <w:t xml:space="preserve">                              </w:t>
      </w:r>
      <w:r>
        <w:rPr>
          <w:color w:val="000000"/>
          <w:spacing w:val="3"/>
          <w:sz w:val="24"/>
        </w:rPr>
        <w:t>Приложение №2</w:t>
      </w:r>
    </w:p>
    <w:p w14:paraId="54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4"/>
        </w:rPr>
        <w:t xml:space="preserve">         к Решению Собрания депутатов </w:t>
      </w:r>
    </w:p>
    <w:p w14:paraId="55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4"/>
        </w:rPr>
        <w:t xml:space="preserve">   Богдановского сельского поселения </w:t>
      </w:r>
    </w:p>
    <w:p w14:paraId="56000000">
      <w:pPr>
        <w:ind w:firstLine="0" w:left="5040" w:right="0"/>
        <w:rPr>
          <w:color w:val="000000"/>
          <w:spacing w:val="3"/>
          <w:sz w:val="24"/>
        </w:rPr>
      </w:pPr>
      <w:r>
        <w:rPr>
          <w:color w:val="000000"/>
          <w:spacing w:val="3"/>
          <w:sz w:val="24"/>
        </w:rPr>
        <w:t xml:space="preserve">   от 23</w:t>
      </w:r>
      <w:r>
        <w:rPr>
          <w:color w:val="000000"/>
          <w:spacing w:val="3"/>
          <w:sz w:val="24"/>
        </w:rPr>
        <w:t>.03.2026г. № 190</w:t>
      </w:r>
    </w:p>
    <w:p w14:paraId="57000000">
      <w:pPr>
        <w:ind w:firstLine="0" w:left="6372"/>
      </w:pPr>
    </w:p>
    <w:p w14:paraId="58000000">
      <w:pPr>
        <w:ind w:firstLine="0" w:left="6372"/>
      </w:pPr>
    </w:p>
    <w:p w14:paraId="59000000">
      <w:pPr>
        <w:ind w:firstLine="0" w:left="6372"/>
      </w:pPr>
    </w:p>
    <w:p w14:paraId="5A000000">
      <w:pPr>
        <w:ind w:firstLine="0" w:left="6372"/>
      </w:pPr>
    </w:p>
    <w:p w14:paraId="5B000000">
      <w:pPr>
        <w:ind/>
        <w:jc w:val="center"/>
        <w:rPr>
          <w:color w:val="FFFFFF"/>
        </w:rPr>
      </w:pPr>
    </w:p>
    <w:p w14:paraId="5C000000"/>
    <w:p w14:paraId="5D000000">
      <w:pPr>
        <w:ind/>
        <w:jc w:val="center"/>
        <w:rPr>
          <w:b w:val="1"/>
        </w:rPr>
      </w:pPr>
      <w:r>
        <w:rPr>
          <w:b w:val="1"/>
        </w:rPr>
        <w:t>Графическое изображение схемы</w:t>
      </w:r>
    </w:p>
    <w:p w14:paraId="5E000000">
      <w:pPr>
        <w:ind/>
        <w:jc w:val="center"/>
        <w:rPr>
          <w:b w:val="1"/>
        </w:rPr>
      </w:pPr>
      <w:r>
        <w:rPr>
          <w:b w:val="1"/>
        </w:rPr>
        <w:t>многомандатных избирательных округов</w:t>
      </w:r>
      <w:r>
        <w:rPr>
          <w:b w:val="1"/>
        </w:rPr>
        <w:t xml:space="preserve"> по выборам депутатов </w:t>
      </w:r>
      <w:r>
        <w:rPr>
          <w:b w:val="1"/>
        </w:rPr>
        <w:t>Богдановского</w:t>
      </w:r>
      <w:r>
        <w:rPr>
          <w:b w:val="1"/>
        </w:rPr>
        <w:t xml:space="preserve"> сельского поселения </w:t>
      </w:r>
    </w:p>
    <w:p w14:paraId="5F000000"/>
    <w:p w14:paraId="60000000">
      <w:pPr>
        <w:ind w:firstLine="0" w:left="-709"/>
      </w:pPr>
      <w:r>
        <w:drawing>
          <wp:inline>
            <wp:extent cx="6479540" cy="3903759"/>
            <wp:effectExtent b="0" l="0" r="0" t="0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6479540" cy="3903759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61000000">
      <w:pPr>
        <w:tabs>
          <w:tab w:leader="none" w:pos="1295" w:val="left"/>
        </w:tabs>
        <w:ind/>
      </w:pPr>
      <w: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10160</wp:posOffset>
                </wp:positionH>
                <wp:positionV relativeFrom="paragraph">
                  <wp:posOffset>48260</wp:posOffset>
                </wp:positionV>
                <wp:extent cx="803275" cy="203200"/>
                <wp:wrapNone/>
                <wp:docPr hidden="false" id="5" name="Picture 5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803275" cy="203200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ln w="6350">
                          <a:solidFill>
                            <a:srgbClr val="0070C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tab/>
      </w:r>
      <w:r>
        <w:t xml:space="preserve"> пятимандатный избирательный округ № 1</w:t>
      </w:r>
    </w:p>
    <w:p w14:paraId="62000000">
      <w:pPr>
        <w:tabs>
          <w:tab w:leader="none" w:pos="1295" w:val="left"/>
        </w:tabs>
        <w:ind/>
        <w:rPr>
          <w:sz w:val="20"/>
        </w:rPr>
      </w:pPr>
    </w:p>
    <w:p w14:paraId="63000000">
      <w:pPr>
        <w:tabs>
          <w:tab w:leader="none" w:pos="1295" w:val="left"/>
        </w:tabs>
        <w:ind/>
      </w:pPr>
      <w: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layoutInCell="true" locked="false" relativeHeight="251658240" simplePos="false">
                <wp:simplePos x="0" y="0"/>
                <wp:positionH relativeFrom="column">
                  <wp:posOffset>10160</wp:posOffset>
                </wp:positionH>
                <wp:positionV relativeFrom="paragraph">
                  <wp:posOffset>53339</wp:posOffset>
                </wp:positionV>
                <wp:extent cx="803275" cy="203200"/>
                <wp:wrapNone/>
                <wp:docPr hidden="false" id="6" name="Picture 6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803275" cy="203200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  <a:ln w="6350">
                          <a:solidFill>
                            <a:srgbClr val="0070C0"/>
                          </a:solidFill>
                          <a:prstDash val="solid"/>
                        </a:ln>
                      </wps:spPr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t xml:space="preserve">                    пятимандатный избирательный округ № 2</w:t>
      </w:r>
    </w:p>
    <w:p w14:paraId="64000000">
      <w:pPr>
        <w:tabs>
          <w:tab w:leader="none" w:pos="2085" w:val="left"/>
        </w:tabs>
        <w:ind w:firstLine="0" w:left="-851"/>
      </w:pPr>
      <w:r>
        <w:tab/>
      </w:r>
    </w:p>
    <w:sectPr>
      <w:pgSz w:h="16837" w:orient="portrait" w:w="11905"/>
      <w:pgMar w:bottom="360" w:footer="708" w:header="708" w:left="1134" w:right="567" w:top="540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widowControl w:val="1"/>
      <w:ind/>
      <w:jc w:val="left"/>
    </w:pPr>
    <w:rPr>
      <w:rFonts w:ascii="Times New Roman" w:hAnsi="Times New Roman"/>
      <w:color w:val="000000"/>
      <w:spacing w:val="3"/>
      <w:sz w:val="28"/>
    </w:rPr>
  </w:style>
  <w:style w:default="1" w:styleId="Style_1_ch" w:type="character">
    <w:name w:val="Normal"/>
    <w:link w:val="Style_1"/>
    <w:rPr>
      <w:rFonts w:ascii="Times New Roman" w:hAnsi="Times New Roman"/>
      <w:color w:val="000000"/>
      <w:spacing w:val="3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List"/>
    <w:basedOn w:val="Style_7"/>
    <w:link w:val="Style_6_ch"/>
  </w:style>
  <w:style w:styleId="Style_6_ch" w:type="character">
    <w:name w:val="List"/>
    <w:basedOn w:val="Style_7_ch"/>
    <w:link w:val="Style_6"/>
  </w:style>
  <w:style w:styleId="Style_8" w:type="paragraph">
    <w:name w:val="heading 3"/>
    <w:next w:val="Style_1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Absatz-Standardschriftart_0"/>
    <w:link w:val="Style_9_ch"/>
  </w:style>
  <w:style w:styleId="Style_9_ch" w:type="character">
    <w:name w:val="Absatz-Standardschriftart_0"/>
    <w:link w:val="Style_9"/>
  </w:style>
  <w:style w:styleId="Style_10" w:type="paragraph">
    <w:name w:val="Название"/>
    <w:basedOn w:val="Style_1"/>
    <w:link w:val="Style_10_ch"/>
    <w:pPr>
      <w:spacing w:after="120" w:before="120"/>
      <w:ind/>
    </w:pPr>
    <w:rPr>
      <w:i w:val="1"/>
      <w:sz w:val="24"/>
    </w:rPr>
  </w:style>
  <w:style w:styleId="Style_10_ch" w:type="character">
    <w:name w:val="Название"/>
    <w:basedOn w:val="Style_1_ch"/>
    <w:link w:val="Style_10"/>
    <w:rPr>
      <w:i w:val="1"/>
      <w:sz w:val="24"/>
    </w:rPr>
  </w:style>
  <w:style w:styleId="Style_7" w:type="paragraph">
    <w:name w:val="Body Text"/>
    <w:basedOn w:val="Style_1"/>
    <w:link w:val="Style_7_ch"/>
    <w:pPr>
      <w:spacing w:after="120" w:before="0"/>
      <w:ind/>
    </w:pPr>
  </w:style>
  <w:style w:styleId="Style_7_ch" w:type="character">
    <w:name w:val="Body Text"/>
    <w:basedOn w:val="Style_1_ch"/>
    <w:link w:val="Style_7"/>
  </w:style>
  <w:style w:styleId="Style_11" w:type="paragraph">
    <w:name w:val="toc 3"/>
    <w:next w:val="Style_1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1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1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Заголовок"/>
    <w:basedOn w:val="Style_1"/>
    <w:next w:val="Style_7"/>
    <w:link w:val="Style_14_ch"/>
    <w:pPr>
      <w:keepNext w:val="1"/>
      <w:spacing w:after="120" w:before="240"/>
      <w:ind/>
    </w:pPr>
    <w:rPr>
      <w:rFonts w:ascii="Arial" w:hAnsi="Arial"/>
      <w:sz w:val="28"/>
    </w:rPr>
  </w:style>
  <w:style w:styleId="Style_14_ch" w:type="character">
    <w:name w:val="Заголовок"/>
    <w:basedOn w:val="Style_1_ch"/>
    <w:link w:val="Style_14"/>
    <w:rPr>
      <w:rFonts w:ascii="Arial" w:hAnsi="Arial"/>
      <w:sz w:val="28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1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1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1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Указатель"/>
    <w:basedOn w:val="Style_1"/>
    <w:link w:val="Style_21_ch"/>
  </w:style>
  <w:style w:styleId="Style_21_ch" w:type="character">
    <w:name w:val="Указатель"/>
    <w:basedOn w:val="Style_1_ch"/>
    <w:link w:val="Style_21"/>
  </w:style>
  <w:style w:styleId="Style_22" w:type="paragraph">
    <w:name w:val="toc 5"/>
    <w:next w:val="Style_1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Default Paragraph Font"/>
    <w:link w:val="Style_23_ch"/>
  </w:style>
  <w:style w:styleId="Style_23_ch" w:type="character">
    <w:name w:val="Default Paragraph Font"/>
    <w:link w:val="Style_23"/>
  </w:style>
  <w:style w:styleId="Style_24" w:type="paragraph">
    <w:name w:val="Основной шрифт абзаца"/>
    <w:link w:val="Style_24_ch"/>
  </w:style>
  <w:style w:styleId="Style_24_ch" w:type="character">
    <w:name w:val="Основной шрифт абзаца"/>
    <w:link w:val="Style_24"/>
  </w:style>
  <w:style w:styleId="Style_25" w:type="paragraph">
    <w:name w:val="Subtitle"/>
    <w:next w:val="Style_1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itle"/>
    <w:next w:val="Style_1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1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1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8" Target="theme/theme1.xml" Type="http://schemas.openxmlformats.org/officeDocument/2006/relationships/theme"/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MyOffice-CoreFramework-Windows/29-1028.734.7326.662.0@RELEASE-DESKTOP-BETELGEUSE-2.3-RC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2026-03-23T05:07:31Z</dcterms:modified>
</cp:coreProperties>
</file>